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D0" w:rsidRPr="003C48AD" w:rsidRDefault="000A15D0" w:rsidP="000A15D0">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A15D0" w:rsidRPr="003C48AD" w:rsidTr="001829F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A15D0" w:rsidRPr="003C48AD" w:rsidRDefault="000A15D0" w:rsidP="001829F1">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0A15D0" w:rsidRPr="003C48AD" w:rsidTr="001829F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A15D0" w:rsidRPr="003C48AD" w:rsidRDefault="000A15D0" w:rsidP="001829F1">
            <w:pPr>
              <w:pStyle w:val="LicenseNumber"/>
              <w:spacing w:before="120" w:after="120"/>
              <w:rPr>
                <w:rFonts w:cs="Tahoma"/>
                <w:lang w:val="pt-PT"/>
              </w:rPr>
            </w:pPr>
          </w:p>
          <w:p w:rsidR="000A15D0" w:rsidRPr="003C48AD" w:rsidRDefault="000A15D0" w:rsidP="001829F1">
            <w:pPr>
              <w:pStyle w:val="LicenseNumberChar"/>
              <w:spacing w:before="120" w:after="120"/>
              <w:rPr>
                <w:rFonts w:cs="Tahoma"/>
                <w:bCs/>
                <w:sz w:val="24"/>
                <w:szCs w:val="24"/>
                <w:lang w:val="pt-PT"/>
              </w:rPr>
            </w:pPr>
            <w:r w:rsidRPr="00B93C24">
              <w:rPr>
                <w:rFonts w:cs="Tahoma"/>
                <w:bCs/>
                <w:sz w:val="24"/>
                <w:szCs w:val="24"/>
                <w:lang w:val="pt-BR"/>
              </w:rPr>
              <w:t>Licenças de Acesso para Cliente dos Serviços de Área de Trabalho Remota (Dispositivo) (Corporativa):</w:t>
            </w:r>
            <w:r w:rsidRPr="003C48AD">
              <w:rPr>
                <w:rFonts w:cs="Tahoma"/>
                <w:bCs/>
                <w:sz w:val="24"/>
                <w:szCs w:val="24"/>
                <w:lang w:val="pt-PT"/>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3C48AD">
              <w:rPr>
                <w:rStyle w:val="LicenseNumSuperChar"/>
                <w:bCs/>
                <w:sz w:val="24"/>
                <w:szCs w:val="24"/>
                <w:vertAlign w:val="superscript"/>
              </w:rPr>
              <w:footnoteReference w:id="1"/>
            </w:r>
          </w:p>
          <w:p w:rsidR="000A15D0" w:rsidRPr="003C48AD" w:rsidRDefault="000A15D0" w:rsidP="001829F1">
            <w:pPr>
              <w:pStyle w:val="LicenseNumberChar"/>
              <w:spacing w:before="120" w:after="120"/>
              <w:rPr>
                <w:rFonts w:cs="Tahoma"/>
                <w:bCs/>
                <w:sz w:val="24"/>
                <w:szCs w:val="24"/>
                <w:lang w:val="pt-PT"/>
              </w:rPr>
            </w:pPr>
            <w:r w:rsidRPr="00B93C24">
              <w:rPr>
                <w:rFonts w:cs="Tahoma"/>
                <w:bCs/>
                <w:sz w:val="24"/>
                <w:szCs w:val="24"/>
                <w:lang w:val="pt-BR"/>
              </w:rPr>
              <w:t>Licenças de Acesso para Cliente dos Serviços de Área de Trabalho Remota (Usuário) (Corporativa):</w:t>
            </w:r>
            <w:r w:rsidRPr="003C48AD">
              <w:rPr>
                <w:rFonts w:cs="Tahoma"/>
                <w:bCs/>
                <w:sz w:val="24"/>
                <w:szCs w:val="24"/>
                <w:lang w:val="pt-PT"/>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3C48AD">
              <w:rPr>
                <w:rStyle w:val="LicenseNumSuperChar"/>
                <w:bCs/>
                <w:sz w:val="24"/>
                <w:szCs w:val="24"/>
                <w:vertAlign w:val="superscript"/>
              </w:rPr>
              <w:footnoteReference w:id="2"/>
            </w:r>
          </w:p>
          <w:p w:rsidR="000A15D0" w:rsidRPr="003C48AD" w:rsidRDefault="000A15D0" w:rsidP="001829F1">
            <w:pPr>
              <w:pStyle w:val="LicenseNumberChar"/>
              <w:spacing w:before="120" w:after="120"/>
              <w:rPr>
                <w:rFonts w:cs="Tahoma"/>
                <w:bCs/>
                <w:sz w:val="24"/>
                <w:szCs w:val="24"/>
                <w:lang w:val="pt-PT"/>
              </w:rPr>
            </w:pPr>
            <w:r w:rsidRPr="00B93C24">
              <w:rPr>
                <w:rFonts w:cs="Tahoma"/>
                <w:bCs/>
                <w:sz w:val="24"/>
                <w:szCs w:val="24"/>
                <w:lang w:val="pt-BR"/>
              </w:rPr>
              <w:t>Licenças de Acesso para Cliente dos Serviços de Área de Trabalho Remota (Dispositivo) (Acadêmica):</w:t>
            </w:r>
            <w:r w:rsidRPr="003C48AD">
              <w:rPr>
                <w:rFonts w:cs="Tahoma"/>
                <w:bCs/>
                <w:sz w:val="24"/>
                <w:szCs w:val="24"/>
                <w:lang w:val="pt-PT"/>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3C48AD">
              <w:rPr>
                <w:rStyle w:val="LicenseNumSuperChar"/>
                <w:bCs/>
                <w:sz w:val="24"/>
                <w:szCs w:val="24"/>
                <w:vertAlign w:val="superscript"/>
              </w:rPr>
              <w:footnoteReference w:id="3"/>
            </w:r>
          </w:p>
          <w:p w:rsidR="000A15D0" w:rsidRPr="003C48AD" w:rsidRDefault="000A15D0" w:rsidP="001829F1">
            <w:pPr>
              <w:pStyle w:val="LicenseNumberChar"/>
              <w:spacing w:before="120" w:after="120"/>
              <w:rPr>
                <w:rFonts w:cs="Tahoma"/>
                <w:bCs/>
                <w:sz w:val="24"/>
                <w:szCs w:val="24"/>
                <w:lang w:val="pt-PT"/>
              </w:rPr>
            </w:pPr>
            <w:r w:rsidRPr="00B93C24">
              <w:rPr>
                <w:rFonts w:cs="Tahoma"/>
                <w:bCs/>
                <w:sz w:val="24"/>
                <w:szCs w:val="24"/>
                <w:lang w:val="pt-BR"/>
              </w:rPr>
              <w:t>Licenças de Acesso para Cliente dos Serviços de Área de Trabalho Remota (Usuário) (Acadêmica):</w:t>
            </w:r>
            <w:r w:rsidRPr="003C48AD">
              <w:rPr>
                <w:rFonts w:cs="Tahoma"/>
                <w:bCs/>
                <w:sz w:val="24"/>
                <w:szCs w:val="24"/>
                <w:lang w:val="pt-PT"/>
              </w:rPr>
              <w:t xml:space="preserv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3C48AD">
              <w:rPr>
                <w:rStyle w:val="LicenseNumSuperChar"/>
                <w:bCs/>
                <w:sz w:val="24"/>
                <w:szCs w:val="24"/>
                <w:vertAlign w:val="superscript"/>
              </w:rPr>
              <w:footnoteReference w:id="4"/>
            </w:r>
          </w:p>
          <w:p w:rsidR="000A15D0" w:rsidRPr="00B93C24" w:rsidRDefault="000A15D0" w:rsidP="001829F1">
            <w:pPr>
              <w:pStyle w:val="LicenseNumber"/>
              <w:spacing w:before="120" w:after="120"/>
              <w:rPr>
                <w:rFonts w:cs="Tahoma"/>
                <w:lang w:val="fr-FR"/>
              </w:rPr>
            </w:pPr>
          </w:p>
        </w:tc>
      </w:tr>
      <w:tr w:rsidR="000A15D0" w:rsidRPr="003C48AD" w:rsidTr="001829F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A15D0" w:rsidRPr="00B93C24" w:rsidRDefault="000A15D0" w:rsidP="001829F1">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0A15D0" w:rsidRPr="003C48AD" w:rsidRDefault="000A15D0" w:rsidP="000A15D0">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(“CAL do RDS”) é um contrato entre o 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(“Software”).</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0A15D0" w:rsidRPr="003C48AD" w:rsidRDefault="000A15D0" w:rsidP="000A15D0">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0A15D0" w:rsidRPr="003C48AD" w:rsidRDefault="000A15D0" w:rsidP="000A15D0">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Pr="003C48AD">
        <w:rPr>
          <w:b w:val="0"/>
          <w:bCs w:val="0"/>
          <w:lang w:val="pt-PT"/>
        </w:rPr>
        <w:t xml:space="preserve"> </w:t>
      </w:r>
      <w:r w:rsidRPr="003C48AD">
        <w:rPr>
          <w:b w:val="0"/>
          <w:bCs w:val="0"/>
          <w:sz w:val="20"/>
          <w:lang w:val="pt-BR"/>
        </w:rPr>
        <w:t>Se quaisquer termos contidos no software estiverem em conflito com os presentes termos, estes prevalecerão.</w:t>
      </w:r>
    </w:p>
    <w:p w:rsidR="000A15D0" w:rsidRPr="003C48AD" w:rsidRDefault="000A15D0" w:rsidP="000A15D0">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Pr>
          <w:rFonts w:ascii="Tahoma" w:hAnsi="Tahoma" w:cs="Tahoma"/>
          <w:color w:val="000000"/>
          <w:sz w:val="20"/>
          <w:lang w:val="pt-BR"/>
        </w:rPr>
        <w:t>“</w:t>
      </w:r>
      <w:r w:rsidRPr="00B93C24">
        <w:rPr>
          <w:rFonts w:ascii="Tahoma" w:hAnsi="Tahoma" w:cs="Tahoma"/>
          <w:color w:val="000000"/>
          <w:sz w:val="20"/>
          <w:lang w:val="pt-BR"/>
        </w:rPr>
        <w:t>Software para Servidores</w:t>
      </w:r>
      <w:r>
        <w:rPr>
          <w:rFonts w:ascii="Tahoma" w:hAnsi="Tahoma" w:cs="Tahoma"/>
          <w:color w:val="000000"/>
          <w:sz w:val="20"/>
          <w:lang w:val="pt-BR"/>
        </w:rPr>
        <w:t>”</w:t>
      </w:r>
      <w:r w:rsidRPr="00B93C24">
        <w:rPr>
          <w:rFonts w:ascii="Tahoma" w:hAnsi="Tahoma" w:cs="Tahoma"/>
          <w:color w:val="000000"/>
          <w:sz w:val="20"/>
          <w:lang w:val="pt-BR"/>
        </w:rPr>
        <w:t>).</w:t>
      </w:r>
      <w:r w:rsidRPr="003C48AD">
        <w:rPr>
          <w:rFonts w:ascii="Tahoma" w:hAnsi="Tahoma" w:cs="Tahoma"/>
          <w:lang w:val="pt-PT"/>
        </w:rPr>
        <w:t xml:space="preserve"> </w:t>
      </w:r>
      <w:r w:rsidRPr="00B93C24">
        <w:rPr>
          <w:rFonts w:ascii="Tahoma" w:hAnsi="Tahoma" w:cs="Tahoma"/>
          <w:color w:val="000000"/>
          <w:sz w:val="20"/>
          <w:lang w:val="pt-BR"/>
        </w:rPr>
        <w:t>Você deve adquirir uma CAL</w:t>
      </w:r>
      <w:r>
        <w:rPr>
          <w:rFonts w:ascii="Tahoma" w:hAnsi="Tahoma" w:cs="Tahoma"/>
          <w:color w:val="000000"/>
          <w:sz w:val="20"/>
          <w:lang w:val="pt-BR"/>
        </w:rPr>
        <w:t> </w:t>
      </w:r>
      <w:r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0A15D0" w:rsidRPr="003C48AD" w:rsidRDefault="000A15D0" w:rsidP="000A15D0">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 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Pr>
          <w:rFonts w:ascii="Tahoma" w:hAnsi="Tahoma" w:cs="Tahoma"/>
          <w:sz w:val="20"/>
          <w:lang w:val="pt-BR"/>
        </w:rPr>
        <w:t> </w:t>
      </w:r>
      <w:r w:rsidRPr="00B93C24">
        <w:rPr>
          <w:rFonts w:ascii="Tahoma" w:hAnsi="Tahoma" w:cs="Tahoma"/>
          <w:sz w:val="20"/>
          <w:lang w:val="pt-BR"/>
        </w:rPr>
        <w:t>RDS mediante o não cumprimento dos termos acordados.</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Pr>
          <w:rFonts w:ascii="Tahoma" w:hAnsi="Tahoma" w:cs="Tahoma"/>
          <w:sz w:val="20"/>
          <w:lang w:val="pt-BR"/>
        </w:rPr>
        <w:t>“</w:t>
      </w:r>
      <w:r w:rsidRPr="00B93C24">
        <w:rPr>
          <w:rFonts w:ascii="Tahoma" w:hAnsi="Tahoma" w:cs="Tahoma"/>
          <w:sz w:val="20"/>
          <w:lang w:val="pt-BR"/>
        </w:rPr>
        <w:t>Não</w:t>
      </w:r>
      <w:r>
        <w:rPr>
          <w:rFonts w:ascii="Tahoma" w:hAnsi="Tahoma" w:cs="Tahoma"/>
          <w:sz w:val="20"/>
          <w:lang w:val="pt-BR"/>
        </w:rPr>
        <w:t> </w:t>
      </w:r>
      <w:r w:rsidRPr="00B93C24">
        <w:rPr>
          <w:rFonts w:ascii="Tahoma" w:hAnsi="Tahoma" w:cs="Tahoma"/>
          <w:sz w:val="20"/>
          <w:lang w:val="pt-BR"/>
        </w:rPr>
        <w:t>Destinadas à Revenda</w:t>
      </w:r>
      <w:r>
        <w:rPr>
          <w:rFonts w:ascii="Tahoma" w:hAnsi="Tahoma" w:cs="Tahoma"/>
          <w:sz w:val="20"/>
          <w:lang w:val="pt-BR"/>
        </w:rPr>
        <w:t>”</w:t>
      </w:r>
      <w:r w:rsidRPr="00B93C24">
        <w:rPr>
          <w:rFonts w:ascii="Tahoma" w:hAnsi="Tahoma" w:cs="Tahoma"/>
          <w:sz w:val="20"/>
          <w:lang w:val="pt-BR"/>
        </w:rPr>
        <w:t>.</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Pr>
          <w:rFonts w:ascii="Tahoma" w:hAnsi="Tahoma" w:cs="Tahoma"/>
          <w:sz w:val="20"/>
          <w:lang w:val="pt-BR"/>
        </w:rPr>
        <w:t>“</w:t>
      </w:r>
      <w:r w:rsidRPr="00B93C24">
        <w:rPr>
          <w:rFonts w:ascii="Tahoma" w:hAnsi="Tahoma" w:cs="Tahoma"/>
          <w:sz w:val="20"/>
          <w:lang w:val="pt-BR"/>
        </w:rPr>
        <w:t>Usuário Educacional Qualificado</w:t>
      </w:r>
      <w:r>
        <w:rPr>
          <w:rFonts w:ascii="Tahoma" w:hAnsi="Tahoma" w:cs="Tahoma"/>
          <w:sz w:val="20"/>
          <w:lang w:val="pt-BR"/>
        </w:rPr>
        <w:t>”</w:t>
      </w:r>
      <w:r w:rsidRPr="00B93C24">
        <w:rPr>
          <w:rFonts w:ascii="Tahoma" w:hAnsi="Tahoma" w:cs="Tahoma"/>
          <w:sz w:val="20"/>
          <w:lang w:val="pt-BR"/>
        </w:rPr>
        <w:t xml:space="preserve"> para usar as CALs do RDS identificadas como </w:t>
      </w:r>
      <w:r>
        <w:rPr>
          <w:rFonts w:ascii="Tahoma" w:hAnsi="Tahoma" w:cs="Tahoma"/>
          <w:sz w:val="20"/>
          <w:lang w:val="pt-BR"/>
        </w:rPr>
        <w:t>“</w:t>
      </w:r>
      <w:r w:rsidRPr="00B93C24">
        <w:rPr>
          <w:rFonts w:ascii="Tahoma" w:hAnsi="Tahoma" w:cs="Tahoma"/>
          <w:sz w:val="20"/>
          <w:lang w:val="pt-BR"/>
        </w:rPr>
        <w:t>Academic Edition</w:t>
      </w:r>
      <w:r>
        <w:rPr>
          <w:rFonts w:ascii="Tahoma" w:hAnsi="Tahoma" w:cs="Tahoma"/>
          <w:sz w:val="20"/>
          <w:lang w:val="pt-BR"/>
        </w:rPr>
        <w:t>”</w:t>
      </w:r>
      <w:r w:rsidRPr="00B93C24">
        <w:rPr>
          <w:rFonts w:ascii="Tahoma" w:hAnsi="Tahoma" w:cs="Tahoma"/>
          <w:sz w:val="20"/>
          <w:lang w:val="pt-BR"/>
        </w:rPr>
        <w:t xml:space="preserve"> ou </w:t>
      </w:r>
      <w:r>
        <w:rPr>
          <w:rFonts w:ascii="Tahoma" w:hAnsi="Tahoma" w:cs="Tahoma"/>
          <w:sz w:val="20"/>
          <w:lang w:val="pt-BR"/>
        </w:rPr>
        <w:t>“</w:t>
      </w:r>
      <w:r w:rsidRPr="00B93C24">
        <w:rPr>
          <w:rFonts w:ascii="Tahoma" w:hAnsi="Tahoma" w:cs="Tahoma"/>
          <w:sz w:val="20"/>
          <w:lang w:val="pt-BR"/>
        </w:rPr>
        <w:t>AE</w:t>
      </w:r>
      <w:r>
        <w:rPr>
          <w:rFonts w:ascii="Tahoma" w:hAnsi="Tahoma" w:cs="Tahoma"/>
          <w:sz w:val="20"/>
          <w:lang w:val="pt-BR"/>
        </w:rPr>
        <w:t>”</w:t>
      </w:r>
      <w:r w:rsidRPr="00B93C24">
        <w:rPr>
          <w:rFonts w:ascii="Tahoma" w:hAnsi="Tahoma" w:cs="Tahoma"/>
          <w:sz w:val="20"/>
          <w:lang w:val="pt-BR"/>
        </w:rPr>
        <w:t>.</w:t>
      </w:r>
    </w:p>
    <w:p w:rsidR="000A15D0" w:rsidRPr="003C48AD" w:rsidRDefault="000A15D0" w:rsidP="000A15D0">
      <w:pPr>
        <w:numPr>
          <w:ilvl w:val="0"/>
          <w:numId w:val="1"/>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Pr>
          <w:rFonts w:ascii="Tahoma" w:hAnsi="Tahoma" w:cs="Tahoma"/>
          <w:sz w:val="20"/>
          <w:lang w:val="pt-BR"/>
        </w:rPr>
        <w:t> </w:t>
      </w:r>
      <w:r w:rsidRPr="00670ADF">
        <w:rPr>
          <w:rFonts w:ascii="Tahoma" w:hAnsi="Tahoma" w:cs="Tahoma"/>
          <w:sz w:val="20"/>
          <w:lang w:val="pt-BR"/>
        </w:rPr>
        <w:t>via oral ou escrita, no que diz respeito à CAL do RDS e ao software.</w:t>
      </w:r>
    </w:p>
    <w:p w:rsidR="000A15D0" w:rsidRPr="003C48AD" w:rsidRDefault="000A15D0" w:rsidP="000A15D0">
      <w:pPr>
        <w:numPr>
          <w:ilvl w:val="0"/>
          <w:numId w:val="1"/>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0A15D0" w:rsidRPr="003C48AD" w:rsidRDefault="000A15D0" w:rsidP="000A15D0">
      <w:pPr>
        <w:numPr>
          <w:ilvl w:val="0"/>
          <w:numId w:val="1"/>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Pr="00B93C24">
        <w:rPr>
          <w:rFonts w:ascii="Tahoma" w:hAnsi="Tahoma" w:cs="Tahoma"/>
          <w:b/>
          <w:sz w:val="20"/>
          <w:lang w:val="pt-BR"/>
        </w:rPr>
        <w:t>A MICROSOFT NÃO FORNECE UMA GARANTIA LEGAL ATENDENDO A PADRÕES DE COMERCIALIZAÇÃO OU QUALQUER OUTRA GARANTIA EXPRESSA OU LEGAL.</w:t>
      </w:r>
    </w:p>
    <w:p w:rsidR="000A15D0" w:rsidRPr="003C48AD" w:rsidRDefault="000A15D0" w:rsidP="000A15D0">
      <w:pPr>
        <w:numPr>
          <w:ilvl w:val="0"/>
          <w:numId w:val="1"/>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0A15D0" w:rsidRPr="003C48AD" w:rsidRDefault="000A15D0" w:rsidP="000A15D0">
      <w:pPr>
        <w:numPr>
          <w:ilvl w:val="0"/>
          <w:numId w:val="1"/>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Pr>
          <w:rFonts w:ascii="Tahoma" w:hAnsi="Tahoma" w:cs="Tahoma"/>
          <w:b/>
          <w:sz w:val="20"/>
          <w:szCs w:val="20"/>
          <w:lang w:val="pt-BR"/>
        </w:rPr>
        <w:t>“</w:t>
      </w:r>
      <w:r w:rsidRPr="00B93C24">
        <w:rPr>
          <w:rFonts w:ascii="Tahoma" w:hAnsi="Tahoma" w:cs="Tahoma"/>
          <w:b/>
          <w:sz w:val="20"/>
          <w:szCs w:val="20"/>
          <w:lang w:val="pt-BR"/>
        </w:rPr>
        <w:t>Garantia Limitada</w:t>
      </w:r>
      <w:r>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A15D0" w:rsidRPr="003C48AD" w:rsidRDefault="000A15D0" w:rsidP="000A15D0">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0A15D0" w:rsidRPr="003C48AD" w:rsidRDefault="000A15D0" w:rsidP="000A15D0">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Pr>
          <w:sz w:val="20"/>
          <w:lang w:val="pt-BR"/>
        </w:rPr>
        <w:t> </w:t>
      </w:r>
      <w:r w:rsidRPr="00B93C24">
        <w:rPr>
          <w:sz w:val="20"/>
          <w:lang w:val="pt-BR"/>
        </w:rPr>
        <w:t>outros países.</w:t>
      </w:r>
    </w:p>
    <w:p w:rsidR="00AF2505" w:rsidRDefault="00AF2505"/>
    <w:sectPr w:rsidR="00AF2505" w:rsidSect="00175A8A">
      <w:headerReference w:type="even" r:id="rId7"/>
      <w:footerReference w:type="default" r:id="rId8"/>
      <w:footerReference w:type="first" r:id="rId9"/>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5D0" w:rsidRDefault="000A15D0" w:rsidP="000A15D0">
      <w:r>
        <w:separator/>
      </w:r>
    </w:p>
  </w:endnote>
  <w:endnote w:type="continuationSeparator" w:id="0">
    <w:p w:rsidR="000A15D0" w:rsidRDefault="000A15D0" w:rsidP="000A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761550" w:rsidRDefault="00A24A70" w:rsidP="008A364A">
    <w:pPr>
      <w:rPr>
        <w:bCs/>
        <w:sz w:val="19"/>
        <w:szCs w:val="19"/>
      </w:rPr>
    </w:pPr>
    <w:r w:rsidRPr="00761550">
      <w:rPr>
        <w:bCs/>
        <w:sz w:val="19"/>
        <w:szCs w:val="19"/>
      </w:rPr>
      <w:t>ISV</w:t>
    </w:r>
    <w:r w:rsidRPr="00761550">
      <w:rPr>
        <w:bCs/>
        <w:sz w:val="19"/>
        <w:szCs w:val="19"/>
      </w:rPr>
      <w:t xml:space="preserve">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761550" w:rsidRDefault="00A24A70"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5D0" w:rsidRDefault="000A15D0" w:rsidP="000A15D0">
      <w:r>
        <w:separator/>
      </w:r>
    </w:p>
  </w:footnote>
  <w:footnote w:type="continuationSeparator" w:id="0">
    <w:p w:rsidR="000A15D0" w:rsidRDefault="000A15D0" w:rsidP="000A15D0">
      <w:r>
        <w:continuationSeparator/>
      </w:r>
    </w:p>
  </w:footnote>
  <w:footnote w:id="1">
    <w:p w:rsidR="000A15D0" w:rsidRPr="003C48AD" w:rsidRDefault="000A15D0" w:rsidP="000A15D0">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0A15D0" w:rsidRPr="003C48AD" w:rsidRDefault="000A15D0" w:rsidP="000A15D0">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0A15D0" w:rsidRPr="003C48AD" w:rsidRDefault="000A15D0" w:rsidP="000A15D0">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0A15D0" w:rsidRPr="003C48AD" w:rsidRDefault="000A15D0" w:rsidP="000A15D0">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A24A70">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5" type="#_x0000_t75" style="position:absolute;margin-left:0;margin-top:0;width:451.2pt;height:254.35pt;z-index:-25165721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moUFKd4ZiY5vtSy6qH3lfO5E32bRTjHlEz6c6yxLz2iux4bEPR1yN7qHWQFcisNGjEwvEphxX6BuMt17QUzPA==" w:salt="bhfxecVRUwbNm/8WoOGQV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D0"/>
    <w:rsid w:val="000A15D0"/>
    <w:rsid w:val="00A24A70"/>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1FDC1F4-71B9-40A3-8BB8-DEF0198B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5D0"/>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uiPriority w:val="9"/>
    <w:qFormat/>
    <w:rsid w:val="000A15D0"/>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0A15D0"/>
    <w:pPr>
      <w:keepNext/>
      <w:spacing w:line="240" w:lineRule="atLeas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5D0"/>
    <w:rPr>
      <w:rFonts w:ascii="Times New Roman" w:eastAsia="Times New Roman" w:hAnsi="Times New Roman" w:cs="Times New Roman"/>
      <w:b/>
      <w:sz w:val="20"/>
      <w:szCs w:val="20"/>
    </w:rPr>
  </w:style>
  <w:style w:type="character" w:customStyle="1" w:styleId="Heading2Char">
    <w:name w:val="Heading 2 Char"/>
    <w:basedOn w:val="DefaultParagraphFont"/>
    <w:link w:val="Heading2"/>
    <w:uiPriority w:val="9"/>
    <w:rsid w:val="000A15D0"/>
    <w:rPr>
      <w:rFonts w:ascii="Arial" w:eastAsia="Times New Roman" w:hAnsi="Arial" w:cs="Times New Roman"/>
      <w:i/>
      <w:iCs/>
      <w:sz w:val="24"/>
      <w:szCs w:val="24"/>
    </w:rPr>
  </w:style>
  <w:style w:type="paragraph" w:styleId="Header">
    <w:name w:val="header"/>
    <w:basedOn w:val="Normal"/>
    <w:link w:val="HeaderChar"/>
    <w:uiPriority w:val="99"/>
    <w:rsid w:val="000A15D0"/>
    <w:pPr>
      <w:tabs>
        <w:tab w:val="center" w:pos="4320"/>
        <w:tab w:val="right" w:pos="8640"/>
      </w:tabs>
    </w:pPr>
    <w:rPr>
      <w:sz w:val="20"/>
      <w:szCs w:val="20"/>
    </w:rPr>
  </w:style>
  <w:style w:type="character" w:customStyle="1" w:styleId="HeaderChar">
    <w:name w:val="Header Char"/>
    <w:basedOn w:val="DefaultParagraphFont"/>
    <w:link w:val="Header"/>
    <w:uiPriority w:val="99"/>
    <w:rsid w:val="000A15D0"/>
    <w:rPr>
      <w:rFonts w:ascii="Arial" w:eastAsia="Times New Roman" w:hAnsi="Arial" w:cs="Times New Roman"/>
      <w:sz w:val="20"/>
      <w:szCs w:val="20"/>
    </w:rPr>
  </w:style>
  <w:style w:type="paragraph" w:customStyle="1" w:styleId="Footnote">
    <w:name w:val="Footnote"/>
    <w:basedOn w:val="Normal"/>
    <w:rsid w:val="000A15D0"/>
    <w:pPr>
      <w:spacing w:before="120"/>
    </w:pPr>
    <w:rPr>
      <w:rFonts w:ascii="Tahoma" w:hAnsi="Tahoma"/>
      <w:b/>
      <w:bCs/>
      <w:sz w:val="16"/>
      <w:szCs w:val="16"/>
    </w:rPr>
  </w:style>
  <w:style w:type="character" w:customStyle="1" w:styleId="LicenseNumberCharChar">
    <w:name w:val="License Number Char Char"/>
    <w:link w:val="LicenseNumberChar"/>
    <w:locked/>
    <w:rsid w:val="000A15D0"/>
    <w:rPr>
      <w:rFonts w:ascii="Tahoma" w:eastAsia="SimSun" w:hAnsi="Tahoma"/>
      <w:b/>
      <w:sz w:val="28"/>
    </w:rPr>
  </w:style>
  <w:style w:type="paragraph" w:customStyle="1" w:styleId="LicenseNumberChar">
    <w:name w:val="License Number Char"/>
    <w:basedOn w:val="Normal"/>
    <w:link w:val="LicenseNumberCharChar"/>
    <w:rsid w:val="000A15D0"/>
    <w:rPr>
      <w:rFonts w:ascii="Tahoma" w:eastAsia="SimSun" w:hAnsi="Tahoma" w:cstheme="minorBidi"/>
      <w:b/>
      <w:sz w:val="28"/>
      <w:szCs w:val="22"/>
    </w:rPr>
  </w:style>
  <w:style w:type="paragraph" w:customStyle="1" w:styleId="LicenseNumSuper">
    <w:name w:val="License Num Super"/>
    <w:basedOn w:val="Normal"/>
    <w:link w:val="LicenseNumSuperChar"/>
    <w:rsid w:val="000A15D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0A15D0"/>
    <w:rPr>
      <w:rFonts w:ascii="Tahoma" w:eastAsia="SimSun" w:hAnsi="Tahoma" w:cs="Times New Roman"/>
      <w:b/>
      <w:sz w:val="18"/>
      <w:szCs w:val="20"/>
      <w:lang w:val="x-none" w:eastAsia="x-none"/>
    </w:rPr>
  </w:style>
  <w:style w:type="paragraph" w:customStyle="1" w:styleId="Preamble">
    <w:name w:val="Preamble"/>
    <w:basedOn w:val="Normal"/>
    <w:rsid w:val="000A15D0"/>
    <w:pPr>
      <w:spacing w:before="120" w:after="120"/>
    </w:pPr>
    <w:rPr>
      <w:rFonts w:ascii="Tahoma" w:eastAsia="MS Mincho" w:hAnsi="Tahoma" w:cs="Tahoma"/>
      <w:b/>
      <w:bCs/>
      <w:sz w:val="19"/>
      <w:szCs w:val="19"/>
    </w:rPr>
  </w:style>
  <w:style w:type="paragraph" w:customStyle="1" w:styleId="MSNotice">
    <w:name w:val="MS Notice"/>
    <w:basedOn w:val="Normal"/>
    <w:rsid w:val="000A15D0"/>
    <w:pPr>
      <w:spacing w:before="120"/>
    </w:pPr>
    <w:rPr>
      <w:rFonts w:ascii="Tahoma" w:eastAsia="MS Mincho" w:hAnsi="Tahoma" w:cs="Tahoma"/>
      <w:sz w:val="16"/>
      <w:szCs w:val="16"/>
    </w:rPr>
  </w:style>
  <w:style w:type="paragraph" w:customStyle="1" w:styleId="LicenseNumber">
    <w:name w:val="License Number"/>
    <w:basedOn w:val="Normal"/>
    <w:rsid w:val="000A15D0"/>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